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EFA6" w14:textId="77777777" w:rsidR="00AF04F0" w:rsidRPr="002C611E" w:rsidRDefault="00EC5567" w:rsidP="00EC5567">
      <w:pPr>
        <w:pStyle w:val="AralkYok"/>
        <w:jc w:val="center"/>
        <w:rPr>
          <w:rFonts w:ascii="Times New Roman" w:hAnsi="Times New Roman" w:cs="Times New Roman"/>
          <w:b/>
          <w:sz w:val="24"/>
          <w:szCs w:val="24"/>
        </w:rPr>
      </w:pPr>
      <w:r w:rsidRPr="002C611E">
        <w:rPr>
          <w:rFonts w:ascii="Times New Roman" w:hAnsi="Times New Roman" w:cs="Times New Roman"/>
          <w:b/>
          <w:sz w:val="24"/>
          <w:szCs w:val="24"/>
        </w:rPr>
        <w:t>T.C.</w:t>
      </w:r>
    </w:p>
    <w:p w14:paraId="25E29071" w14:textId="77777777" w:rsidR="00EC5567" w:rsidRPr="002C611E" w:rsidRDefault="00EC5567" w:rsidP="00EC5567">
      <w:pPr>
        <w:pStyle w:val="AralkYok"/>
        <w:jc w:val="center"/>
        <w:rPr>
          <w:rFonts w:ascii="Times New Roman" w:hAnsi="Times New Roman" w:cs="Times New Roman"/>
          <w:b/>
          <w:sz w:val="24"/>
          <w:szCs w:val="24"/>
        </w:rPr>
      </w:pPr>
      <w:r w:rsidRPr="002C611E">
        <w:rPr>
          <w:rFonts w:ascii="Times New Roman" w:hAnsi="Times New Roman" w:cs="Times New Roman"/>
          <w:b/>
          <w:sz w:val="24"/>
          <w:szCs w:val="24"/>
        </w:rPr>
        <w:t>TOPRAKKALE BELEDİYE BAŞKANLIĞINDAN</w:t>
      </w:r>
    </w:p>
    <w:p w14:paraId="529EE31D" w14:textId="2A0D6D22" w:rsidR="00A910CC" w:rsidRDefault="00EC5567" w:rsidP="00EC5567">
      <w:pPr>
        <w:pStyle w:val="AralkYok"/>
        <w:jc w:val="center"/>
        <w:rPr>
          <w:rFonts w:ascii="Times New Roman" w:hAnsi="Times New Roman" w:cs="Times New Roman"/>
          <w:b/>
          <w:sz w:val="24"/>
          <w:szCs w:val="24"/>
        </w:rPr>
      </w:pPr>
      <w:r w:rsidRPr="002C611E">
        <w:rPr>
          <w:rFonts w:ascii="Times New Roman" w:hAnsi="Times New Roman" w:cs="Times New Roman"/>
          <w:b/>
          <w:sz w:val="24"/>
          <w:szCs w:val="24"/>
        </w:rPr>
        <w:t>İLAN</w:t>
      </w:r>
    </w:p>
    <w:p w14:paraId="3BED438E" w14:textId="77777777" w:rsidR="00B22DDD" w:rsidRPr="00EC5567" w:rsidRDefault="00B22DDD" w:rsidP="00EC5567">
      <w:pPr>
        <w:pStyle w:val="AralkYok"/>
        <w:jc w:val="center"/>
        <w:rPr>
          <w:rFonts w:ascii="Times New Roman" w:hAnsi="Times New Roman" w:cs="Times New Roman"/>
          <w:sz w:val="24"/>
          <w:szCs w:val="24"/>
        </w:rPr>
      </w:pPr>
    </w:p>
    <w:p w14:paraId="49FC7ECE" w14:textId="3FF0B786" w:rsidR="00F54169" w:rsidRPr="002C611E" w:rsidRDefault="00EC5567"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1</w:t>
      </w:r>
      <w:r w:rsidR="00F8009B">
        <w:rPr>
          <w:rFonts w:ascii="Times New Roman" w:hAnsi="Times New Roman" w:cs="Times New Roman"/>
          <w:sz w:val="24"/>
          <w:szCs w:val="24"/>
        </w:rPr>
        <w:t>-)</w:t>
      </w:r>
      <w:r w:rsidRPr="00F54169">
        <w:rPr>
          <w:rFonts w:ascii="Times New Roman" w:hAnsi="Times New Roman" w:cs="Times New Roman"/>
          <w:sz w:val="24"/>
          <w:szCs w:val="24"/>
        </w:rPr>
        <w:t>Mülkiyeti Bel</w:t>
      </w:r>
      <w:r w:rsidR="0074502D" w:rsidRPr="00F54169">
        <w:rPr>
          <w:rFonts w:ascii="Times New Roman" w:hAnsi="Times New Roman" w:cs="Times New Roman"/>
          <w:sz w:val="24"/>
          <w:szCs w:val="24"/>
        </w:rPr>
        <w:t xml:space="preserve">ediyemize ait </w:t>
      </w:r>
      <w:r w:rsidR="00926F33" w:rsidRPr="00F54169">
        <w:rPr>
          <w:rFonts w:ascii="Times New Roman" w:hAnsi="Times New Roman" w:cs="Times New Roman"/>
          <w:sz w:val="24"/>
          <w:szCs w:val="24"/>
        </w:rPr>
        <w:t>aşağıda</w:t>
      </w:r>
      <w:r w:rsidR="0074502D" w:rsidRPr="00F54169">
        <w:rPr>
          <w:rFonts w:ascii="Times New Roman" w:hAnsi="Times New Roman" w:cs="Times New Roman"/>
          <w:sz w:val="24"/>
          <w:szCs w:val="24"/>
        </w:rPr>
        <w:t xml:space="preserve"> açık adres</w:t>
      </w:r>
      <w:r w:rsidR="003051F9" w:rsidRPr="00F54169">
        <w:rPr>
          <w:rFonts w:ascii="Times New Roman" w:hAnsi="Times New Roman" w:cs="Times New Roman"/>
          <w:sz w:val="24"/>
          <w:szCs w:val="24"/>
        </w:rPr>
        <w:t>leri, alanı ve cinsi belirtilen</w:t>
      </w:r>
      <w:r w:rsidR="009C75AE" w:rsidRPr="00F54169">
        <w:rPr>
          <w:rFonts w:ascii="Times New Roman" w:hAnsi="Times New Roman" w:cs="Times New Roman"/>
          <w:sz w:val="24"/>
          <w:szCs w:val="24"/>
        </w:rPr>
        <w:t xml:space="preserve"> </w:t>
      </w:r>
      <w:r w:rsidR="00F54169" w:rsidRPr="00F54169">
        <w:rPr>
          <w:rFonts w:ascii="Times New Roman" w:hAnsi="Times New Roman" w:cs="Times New Roman"/>
          <w:sz w:val="24"/>
          <w:szCs w:val="24"/>
        </w:rPr>
        <w:t xml:space="preserve">Kışla Mahallesi 131 </w:t>
      </w:r>
      <w:proofErr w:type="spellStart"/>
      <w:r w:rsidR="00F54169" w:rsidRPr="00F54169">
        <w:rPr>
          <w:rFonts w:ascii="Times New Roman" w:hAnsi="Times New Roman" w:cs="Times New Roman"/>
          <w:sz w:val="24"/>
          <w:szCs w:val="24"/>
        </w:rPr>
        <w:t>Nolu</w:t>
      </w:r>
      <w:proofErr w:type="spellEnd"/>
      <w:r w:rsidR="00F54169" w:rsidRPr="00F54169">
        <w:rPr>
          <w:rFonts w:ascii="Times New Roman" w:hAnsi="Times New Roman" w:cs="Times New Roman"/>
          <w:sz w:val="24"/>
          <w:szCs w:val="24"/>
        </w:rPr>
        <w:t xml:space="preserve"> Sokakta bulunan </w:t>
      </w:r>
      <w:r w:rsidR="00F8009B">
        <w:rPr>
          <w:rFonts w:ascii="Times New Roman" w:hAnsi="Times New Roman" w:cs="Times New Roman"/>
          <w:sz w:val="24"/>
          <w:szCs w:val="24"/>
        </w:rPr>
        <w:t xml:space="preserve">Osmaniye İli, </w:t>
      </w:r>
      <w:r w:rsidR="00F54169" w:rsidRPr="00F54169">
        <w:rPr>
          <w:rFonts w:ascii="Times New Roman" w:hAnsi="Times New Roman" w:cs="Times New Roman"/>
          <w:sz w:val="24"/>
          <w:szCs w:val="24"/>
        </w:rPr>
        <w:t>Toprakkale İlçesi, Kışla Mahallesi 56</w:t>
      </w:r>
      <w:r w:rsidR="00B22DDD">
        <w:rPr>
          <w:rFonts w:ascii="Times New Roman" w:hAnsi="Times New Roman" w:cs="Times New Roman"/>
          <w:sz w:val="24"/>
          <w:szCs w:val="24"/>
        </w:rPr>
        <w:t>9</w:t>
      </w:r>
      <w:r w:rsidR="00F54169" w:rsidRPr="00F54169">
        <w:rPr>
          <w:rFonts w:ascii="Times New Roman" w:hAnsi="Times New Roman" w:cs="Times New Roman"/>
          <w:sz w:val="24"/>
          <w:szCs w:val="24"/>
        </w:rPr>
        <w:t xml:space="preserve"> ada,4 parseldeki </w:t>
      </w:r>
      <w:r w:rsidR="00B22DDD">
        <w:rPr>
          <w:rFonts w:ascii="Times New Roman" w:hAnsi="Times New Roman" w:cs="Times New Roman"/>
          <w:sz w:val="24"/>
          <w:szCs w:val="24"/>
        </w:rPr>
        <w:t>10.670</w:t>
      </w:r>
      <w:r w:rsidR="00F54169" w:rsidRPr="00F54169">
        <w:rPr>
          <w:rFonts w:ascii="Times New Roman" w:hAnsi="Times New Roman" w:cs="Times New Roman"/>
          <w:sz w:val="24"/>
          <w:szCs w:val="24"/>
        </w:rPr>
        <w:t>,</w:t>
      </w:r>
      <w:r w:rsidR="00B22DDD">
        <w:rPr>
          <w:rFonts w:ascii="Times New Roman" w:hAnsi="Times New Roman" w:cs="Times New Roman"/>
          <w:sz w:val="24"/>
          <w:szCs w:val="24"/>
        </w:rPr>
        <w:t>9</w:t>
      </w:r>
      <w:r w:rsidR="00F54169" w:rsidRPr="00F54169">
        <w:rPr>
          <w:rFonts w:ascii="Times New Roman" w:hAnsi="Times New Roman" w:cs="Times New Roman"/>
          <w:sz w:val="24"/>
          <w:szCs w:val="24"/>
        </w:rPr>
        <w:t xml:space="preserve">1 m2 yüzölçümlü </w:t>
      </w:r>
      <w:r w:rsidR="00700863">
        <w:rPr>
          <w:rFonts w:ascii="Times New Roman" w:hAnsi="Times New Roman" w:cs="Times New Roman"/>
          <w:sz w:val="24"/>
          <w:szCs w:val="24"/>
        </w:rPr>
        <w:t xml:space="preserve">sanayi imarlı </w:t>
      </w:r>
      <w:r w:rsidR="00F54169" w:rsidRPr="00F54169">
        <w:rPr>
          <w:rFonts w:ascii="Times New Roman" w:hAnsi="Times New Roman" w:cs="Times New Roman"/>
          <w:sz w:val="24"/>
          <w:szCs w:val="24"/>
        </w:rPr>
        <w:t>arsa</w:t>
      </w:r>
      <w:r w:rsidR="00B22DDD">
        <w:rPr>
          <w:rFonts w:ascii="Times New Roman" w:hAnsi="Times New Roman" w:cs="Times New Roman"/>
          <w:sz w:val="24"/>
          <w:szCs w:val="24"/>
        </w:rPr>
        <w:t>n</w:t>
      </w:r>
      <w:r w:rsidR="00F54169" w:rsidRPr="00F54169">
        <w:rPr>
          <w:rFonts w:ascii="Times New Roman" w:hAnsi="Times New Roman" w:cs="Times New Roman"/>
          <w:sz w:val="24"/>
          <w:szCs w:val="24"/>
        </w:rPr>
        <w:t>ın</w:t>
      </w:r>
      <w:r w:rsidR="00FE4955" w:rsidRPr="00F54169">
        <w:rPr>
          <w:rFonts w:ascii="Times New Roman" w:hAnsi="Times New Roman" w:cs="Times New Roman"/>
          <w:sz w:val="24"/>
          <w:szCs w:val="24"/>
        </w:rPr>
        <w:t xml:space="preserve"> </w:t>
      </w:r>
      <w:r w:rsidR="006B4926" w:rsidRPr="00F54169">
        <w:rPr>
          <w:rFonts w:ascii="Times New Roman" w:hAnsi="Times New Roman" w:cs="Times New Roman"/>
          <w:sz w:val="24"/>
          <w:szCs w:val="24"/>
          <w:shd w:val="clear" w:color="auto" w:fill="FFFFFF"/>
        </w:rPr>
        <w:t xml:space="preserve">2886 Sayılı Devlet İhale Kanununun 45.maddesine göre açık </w:t>
      </w:r>
      <w:r w:rsidR="00F54169" w:rsidRPr="00F54169">
        <w:rPr>
          <w:rFonts w:ascii="Times New Roman" w:hAnsi="Times New Roman" w:cs="Times New Roman"/>
          <w:sz w:val="24"/>
          <w:szCs w:val="24"/>
          <w:shd w:val="clear" w:color="auto" w:fill="FFFFFF"/>
        </w:rPr>
        <w:t>teklif</w:t>
      </w:r>
      <w:r w:rsidR="006B4926" w:rsidRPr="00F54169">
        <w:rPr>
          <w:rFonts w:ascii="Times New Roman" w:hAnsi="Times New Roman" w:cs="Times New Roman"/>
          <w:sz w:val="24"/>
          <w:szCs w:val="24"/>
          <w:shd w:val="clear" w:color="auto" w:fill="FFFFFF"/>
        </w:rPr>
        <w:t xml:space="preserve"> usulü ile </w:t>
      </w:r>
      <w:r w:rsidR="00F54169" w:rsidRPr="00F54169">
        <w:rPr>
          <w:rFonts w:ascii="Times New Roman" w:hAnsi="Times New Roman" w:cs="Times New Roman"/>
          <w:sz w:val="24"/>
          <w:szCs w:val="24"/>
          <w:shd w:val="clear" w:color="auto" w:fill="FFFFFF"/>
        </w:rPr>
        <w:t>satışı yapılacaktır</w:t>
      </w:r>
      <w:r w:rsidR="006B4926" w:rsidRPr="00F54169">
        <w:rPr>
          <w:rFonts w:ascii="Times New Roman" w:hAnsi="Times New Roman" w:cs="Times New Roman"/>
          <w:sz w:val="24"/>
          <w:szCs w:val="24"/>
          <w:shd w:val="clear" w:color="auto" w:fill="FFFFFF"/>
        </w:rPr>
        <w:t>.</w:t>
      </w:r>
    </w:p>
    <w:p w14:paraId="72909433" w14:textId="32E3ECC7" w:rsidR="008B156D" w:rsidRDefault="00F8009B" w:rsidP="008B156D">
      <w:pPr>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w:t>
      </w:r>
      <w:r w:rsidR="006B4926" w:rsidRPr="002C611E">
        <w:rPr>
          <w:rFonts w:ascii="Times New Roman" w:hAnsi="Times New Roman" w:cs="Times New Roman"/>
          <w:sz w:val="24"/>
          <w:szCs w:val="24"/>
        </w:rPr>
        <w:t>İhale</w:t>
      </w:r>
      <w:proofErr w:type="gramEnd"/>
      <w:r w:rsidR="00B22DDD">
        <w:rPr>
          <w:rFonts w:ascii="Times New Roman" w:hAnsi="Times New Roman" w:cs="Times New Roman"/>
          <w:sz w:val="24"/>
          <w:szCs w:val="24"/>
        </w:rPr>
        <w:t xml:space="preserve"> </w:t>
      </w:r>
      <w:r w:rsidR="00053FE5">
        <w:rPr>
          <w:rFonts w:ascii="Times New Roman" w:hAnsi="Times New Roman" w:cs="Times New Roman"/>
          <w:b/>
          <w:sz w:val="24"/>
          <w:szCs w:val="24"/>
        </w:rPr>
        <w:t>06</w:t>
      </w:r>
      <w:r w:rsidR="003C1259">
        <w:rPr>
          <w:rFonts w:ascii="Times New Roman" w:hAnsi="Times New Roman" w:cs="Times New Roman"/>
          <w:b/>
          <w:sz w:val="24"/>
          <w:szCs w:val="24"/>
        </w:rPr>
        <w:t>.</w:t>
      </w:r>
      <w:r w:rsidR="00F54169">
        <w:rPr>
          <w:rFonts w:ascii="Times New Roman" w:hAnsi="Times New Roman" w:cs="Times New Roman"/>
          <w:b/>
          <w:sz w:val="24"/>
          <w:szCs w:val="24"/>
        </w:rPr>
        <w:t>0</w:t>
      </w:r>
      <w:r w:rsidR="00B22DDD">
        <w:rPr>
          <w:rFonts w:ascii="Times New Roman" w:hAnsi="Times New Roman" w:cs="Times New Roman"/>
          <w:b/>
          <w:sz w:val="24"/>
          <w:szCs w:val="24"/>
        </w:rPr>
        <w:t>6</w:t>
      </w:r>
      <w:r w:rsidR="003051F9">
        <w:rPr>
          <w:rFonts w:ascii="Times New Roman" w:hAnsi="Times New Roman" w:cs="Times New Roman"/>
          <w:b/>
          <w:sz w:val="24"/>
          <w:szCs w:val="24"/>
        </w:rPr>
        <w:t>.202</w:t>
      </w:r>
      <w:r w:rsidR="00B22DDD">
        <w:rPr>
          <w:rFonts w:ascii="Times New Roman" w:hAnsi="Times New Roman" w:cs="Times New Roman"/>
          <w:b/>
          <w:sz w:val="24"/>
          <w:szCs w:val="24"/>
        </w:rPr>
        <w:t>3</w:t>
      </w:r>
      <w:r w:rsidR="003C1259">
        <w:rPr>
          <w:rFonts w:ascii="Times New Roman" w:hAnsi="Times New Roman" w:cs="Times New Roman"/>
          <w:b/>
          <w:sz w:val="24"/>
          <w:szCs w:val="24"/>
        </w:rPr>
        <w:t xml:space="preserve"> </w:t>
      </w:r>
      <w:r w:rsidR="00053FE5">
        <w:rPr>
          <w:rFonts w:ascii="Times New Roman" w:hAnsi="Times New Roman" w:cs="Times New Roman"/>
          <w:b/>
          <w:sz w:val="24"/>
          <w:szCs w:val="24"/>
        </w:rPr>
        <w:t>Salı</w:t>
      </w:r>
      <w:r w:rsidR="009C75AE">
        <w:rPr>
          <w:rFonts w:ascii="Times New Roman" w:hAnsi="Times New Roman" w:cs="Times New Roman"/>
          <w:b/>
          <w:sz w:val="24"/>
          <w:szCs w:val="24"/>
        </w:rPr>
        <w:t xml:space="preserve"> </w:t>
      </w:r>
      <w:r w:rsidR="00B22DDD">
        <w:rPr>
          <w:rFonts w:ascii="Times New Roman" w:hAnsi="Times New Roman" w:cs="Times New Roman"/>
          <w:b/>
          <w:sz w:val="24"/>
          <w:szCs w:val="24"/>
        </w:rPr>
        <w:t>günü saat:</w:t>
      </w:r>
      <w:r w:rsidR="006B4926" w:rsidRPr="0084298D">
        <w:rPr>
          <w:rFonts w:ascii="Times New Roman" w:hAnsi="Times New Roman" w:cs="Times New Roman"/>
          <w:b/>
          <w:sz w:val="24"/>
          <w:szCs w:val="24"/>
        </w:rPr>
        <w:t>1</w:t>
      </w:r>
      <w:r w:rsidR="00053FE5">
        <w:rPr>
          <w:rFonts w:ascii="Times New Roman" w:hAnsi="Times New Roman" w:cs="Times New Roman"/>
          <w:b/>
          <w:sz w:val="24"/>
          <w:szCs w:val="24"/>
        </w:rPr>
        <w:t>3</w:t>
      </w:r>
      <w:r w:rsidR="006B4926" w:rsidRPr="0084298D">
        <w:rPr>
          <w:rFonts w:ascii="Times New Roman" w:hAnsi="Times New Roman" w:cs="Times New Roman"/>
          <w:b/>
          <w:sz w:val="24"/>
          <w:szCs w:val="24"/>
        </w:rPr>
        <w:t>:</w:t>
      </w:r>
      <w:r w:rsidR="00053FE5">
        <w:rPr>
          <w:rFonts w:ascii="Times New Roman" w:hAnsi="Times New Roman" w:cs="Times New Roman"/>
          <w:b/>
          <w:sz w:val="24"/>
          <w:szCs w:val="24"/>
        </w:rPr>
        <w:t>30</w:t>
      </w:r>
      <w:r w:rsidR="006B4926" w:rsidRPr="0084298D">
        <w:rPr>
          <w:rFonts w:ascii="Times New Roman" w:hAnsi="Times New Roman" w:cs="Times New Roman"/>
          <w:b/>
          <w:sz w:val="24"/>
          <w:szCs w:val="24"/>
        </w:rPr>
        <w:t>’</w:t>
      </w:r>
      <w:r w:rsidR="00053FE5">
        <w:rPr>
          <w:rFonts w:ascii="Times New Roman" w:hAnsi="Times New Roman" w:cs="Times New Roman"/>
          <w:sz w:val="24"/>
          <w:szCs w:val="24"/>
        </w:rPr>
        <w:t>da</w:t>
      </w:r>
      <w:r w:rsidR="000E56E3">
        <w:rPr>
          <w:rFonts w:ascii="Times New Roman" w:hAnsi="Times New Roman" w:cs="Times New Roman"/>
          <w:sz w:val="24"/>
          <w:szCs w:val="24"/>
        </w:rPr>
        <w:t xml:space="preserve"> </w:t>
      </w:r>
      <w:r w:rsidR="006B4926" w:rsidRPr="002C611E">
        <w:rPr>
          <w:rFonts w:ascii="Times New Roman" w:hAnsi="Times New Roman" w:cs="Times New Roman"/>
          <w:sz w:val="24"/>
          <w:szCs w:val="24"/>
        </w:rPr>
        <w:t xml:space="preserve"> </w:t>
      </w:r>
      <w:r w:rsidR="000E56E3" w:rsidRPr="00F54169">
        <w:rPr>
          <w:rFonts w:ascii="Times New Roman" w:hAnsi="Times New Roman" w:cs="Times New Roman"/>
          <w:sz w:val="24"/>
          <w:szCs w:val="24"/>
        </w:rPr>
        <w:t>Kışla Mahallesi 56</w:t>
      </w:r>
      <w:r w:rsidR="00B22DDD">
        <w:rPr>
          <w:rFonts w:ascii="Times New Roman" w:hAnsi="Times New Roman" w:cs="Times New Roman"/>
          <w:sz w:val="24"/>
          <w:szCs w:val="24"/>
        </w:rPr>
        <w:t>9</w:t>
      </w:r>
      <w:r w:rsidR="000E56E3" w:rsidRPr="00F54169">
        <w:rPr>
          <w:rFonts w:ascii="Times New Roman" w:hAnsi="Times New Roman" w:cs="Times New Roman"/>
          <w:sz w:val="24"/>
          <w:szCs w:val="24"/>
        </w:rPr>
        <w:t xml:space="preserve"> ada,4 parseldeki </w:t>
      </w:r>
      <w:r w:rsidR="00B22DDD">
        <w:rPr>
          <w:rFonts w:ascii="Times New Roman" w:hAnsi="Times New Roman" w:cs="Times New Roman"/>
          <w:sz w:val="24"/>
          <w:szCs w:val="24"/>
        </w:rPr>
        <w:t>10.670</w:t>
      </w:r>
      <w:r w:rsidR="000E56E3" w:rsidRPr="00F54169">
        <w:rPr>
          <w:rFonts w:ascii="Times New Roman" w:hAnsi="Times New Roman" w:cs="Times New Roman"/>
          <w:sz w:val="24"/>
          <w:szCs w:val="24"/>
        </w:rPr>
        <w:t>,</w:t>
      </w:r>
      <w:r w:rsidR="00B22DDD">
        <w:rPr>
          <w:rFonts w:ascii="Times New Roman" w:hAnsi="Times New Roman" w:cs="Times New Roman"/>
          <w:sz w:val="24"/>
          <w:szCs w:val="24"/>
        </w:rPr>
        <w:t>9</w:t>
      </w:r>
      <w:r w:rsidR="000E56E3" w:rsidRPr="00F54169">
        <w:rPr>
          <w:rFonts w:ascii="Times New Roman" w:hAnsi="Times New Roman" w:cs="Times New Roman"/>
          <w:sz w:val="24"/>
          <w:szCs w:val="24"/>
        </w:rPr>
        <w:t>1 m2 yüzölçümlü</w:t>
      </w:r>
      <w:r w:rsidR="000E56E3" w:rsidRPr="002C611E">
        <w:rPr>
          <w:rFonts w:ascii="Times New Roman" w:hAnsi="Times New Roman" w:cs="Times New Roman"/>
          <w:sz w:val="24"/>
          <w:szCs w:val="24"/>
        </w:rPr>
        <w:t xml:space="preserve"> </w:t>
      </w:r>
      <w:r w:rsidR="000E56E3">
        <w:rPr>
          <w:rFonts w:ascii="Times New Roman" w:hAnsi="Times New Roman" w:cs="Times New Roman"/>
          <w:sz w:val="24"/>
          <w:szCs w:val="24"/>
        </w:rPr>
        <w:t>arsanın</w:t>
      </w:r>
      <w:r w:rsidR="000E56E3" w:rsidRPr="002C611E">
        <w:rPr>
          <w:rFonts w:ascii="Times New Roman" w:hAnsi="Times New Roman" w:cs="Times New Roman"/>
          <w:sz w:val="24"/>
          <w:szCs w:val="24"/>
        </w:rPr>
        <w:t xml:space="preserve"> </w:t>
      </w:r>
      <w:r w:rsidR="006B4926" w:rsidRPr="002C611E">
        <w:rPr>
          <w:rFonts w:ascii="Times New Roman" w:hAnsi="Times New Roman" w:cs="Times New Roman"/>
          <w:sz w:val="24"/>
          <w:szCs w:val="24"/>
        </w:rPr>
        <w:t xml:space="preserve">Belediye Binası Toplantı salonunda </w:t>
      </w:r>
      <w:r w:rsidR="00DA42EB" w:rsidRPr="002C611E">
        <w:rPr>
          <w:rFonts w:ascii="Times New Roman" w:hAnsi="Times New Roman" w:cs="Times New Roman"/>
          <w:sz w:val="24"/>
          <w:szCs w:val="24"/>
        </w:rPr>
        <w:t xml:space="preserve">Encümen huzurunda </w:t>
      </w:r>
      <w:r w:rsidR="000E56E3">
        <w:rPr>
          <w:rFonts w:ascii="Times New Roman" w:hAnsi="Times New Roman" w:cs="Times New Roman"/>
          <w:sz w:val="24"/>
          <w:szCs w:val="24"/>
        </w:rPr>
        <w:t xml:space="preserve">satışı </w:t>
      </w:r>
      <w:r w:rsidR="00DA42EB" w:rsidRPr="002C611E">
        <w:rPr>
          <w:rFonts w:ascii="Times New Roman" w:hAnsi="Times New Roman" w:cs="Times New Roman"/>
          <w:sz w:val="24"/>
          <w:szCs w:val="24"/>
        </w:rPr>
        <w:t>yapılacaktır</w:t>
      </w:r>
      <w:r w:rsidR="00DA42EB" w:rsidRPr="007655C2">
        <w:rPr>
          <w:rFonts w:ascii="Times New Roman" w:hAnsi="Times New Roman" w:cs="Times New Roman"/>
          <w:sz w:val="24"/>
          <w:szCs w:val="24"/>
        </w:rPr>
        <w:t>.</w:t>
      </w:r>
      <w:r w:rsidR="007655C2" w:rsidRPr="007655C2">
        <w:rPr>
          <w:rFonts w:ascii="Times New Roman" w:hAnsi="Times New Roman" w:cs="Times New Roman"/>
          <w:sz w:val="24"/>
          <w:szCs w:val="24"/>
        </w:rPr>
        <w:t>(</w:t>
      </w:r>
      <w:r w:rsidR="00B22DDD">
        <w:rPr>
          <w:rFonts w:ascii="Times New Roman" w:hAnsi="Times New Roman" w:cs="Times New Roman"/>
          <w:sz w:val="24"/>
          <w:szCs w:val="24"/>
        </w:rPr>
        <w:t>K</w:t>
      </w:r>
      <w:r w:rsidR="007655C2" w:rsidRPr="007655C2">
        <w:rPr>
          <w:rFonts w:ascii="Times New Roman" w:hAnsi="Times New Roman" w:cs="Times New Roman"/>
          <w:sz w:val="24"/>
          <w:szCs w:val="24"/>
        </w:rPr>
        <w:t xml:space="preserve">atılımın </w:t>
      </w:r>
      <w:r w:rsidR="007655C2">
        <w:rPr>
          <w:rFonts w:ascii="Times New Roman" w:hAnsi="Times New Roman" w:cs="Times New Roman"/>
          <w:sz w:val="24"/>
          <w:szCs w:val="24"/>
        </w:rPr>
        <w:t xml:space="preserve">10 kişiden </w:t>
      </w:r>
      <w:r w:rsidR="007655C2" w:rsidRPr="007655C2">
        <w:rPr>
          <w:rFonts w:ascii="Times New Roman" w:hAnsi="Times New Roman" w:cs="Times New Roman"/>
          <w:sz w:val="24"/>
          <w:szCs w:val="24"/>
        </w:rPr>
        <w:t xml:space="preserve">fazla olması durumunda ihale </w:t>
      </w:r>
      <w:r w:rsidR="00B22DDD">
        <w:rPr>
          <w:rFonts w:ascii="Times New Roman" w:hAnsi="Times New Roman" w:cs="Times New Roman"/>
          <w:sz w:val="24"/>
          <w:szCs w:val="24"/>
        </w:rPr>
        <w:t>Belediye Düğün salonu üstü konferans salonunda</w:t>
      </w:r>
      <w:r w:rsidR="007655C2" w:rsidRPr="007655C2">
        <w:rPr>
          <w:rFonts w:ascii="Times New Roman" w:hAnsi="Times New Roman" w:cs="Times New Roman"/>
          <w:sz w:val="24"/>
          <w:szCs w:val="24"/>
        </w:rPr>
        <w:t xml:space="preserve"> yapılacaktır.)</w:t>
      </w:r>
    </w:p>
    <w:p w14:paraId="6CB737DB" w14:textId="3E697B79" w:rsidR="00DA42EB" w:rsidRPr="002C611E" w:rsidRDefault="00F54169" w:rsidP="008B156D">
      <w:pPr>
        <w:jc w:val="both"/>
        <w:rPr>
          <w:rFonts w:ascii="Times New Roman" w:hAnsi="Times New Roman" w:cs="Times New Roman"/>
          <w:sz w:val="24"/>
          <w:szCs w:val="24"/>
        </w:rPr>
      </w:pPr>
      <w:r>
        <w:rPr>
          <w:rFonts w:ascii="Times New Roman" w:hAnsi="Times New Roman" w:cs="Times New Roman"/>
          <w:sz w:val="24"/>
          <w:szCs w:val="24"/>
        </w:rPr>
        <w:t>3</w:t>
      </w:r>
      <w:r w:rsidR="00B22DDD">
        <w:rPr>
          <w:rFonts w:ascii="Times New Roman" w:hAnsi="Times New Roman" w:cs="Times New Roman"/>
          <w:sz w:val="24"/>
          <w:szCs w:val="24"/>
        </w:rPr>
        <w:t>-)Arsanın satış</w:t>
      </w:r>
      <w:r w:rsidR="00DA42EB" w:rsidRPr="002C611E">
        <w:rPr>
          <w:rFonts w:ascii="Times New Roman" w:hAnsi="Times New Roman" w:cs="Times New Roman"/>
          <w:sz w:val="24"/>
          <w:szCs w:val="24"/>
        </w:rPr>
        <w:t xml:space="preserve"> muhammen bedel</w:t>
      </w:r>
      <w:r w:rsidR="00B22DDD">
        <w:rPr>
          <w:rFonts w:ascii="Times New Roman" w:hAnsi="Times New Roman" w:cs="Times New Roman"/>
          <w:sz w:val="24"/>
          <w:szCs w:val="24"/>
        </w:rPr>
        <w:t>i</w:t>
      </w:r>
      <w:r w:rsidR="00DA42EB" w:rsidRPr="002C611E">
        <w:rPr>
          <w:rFonts w:ascii="Times New Roman" w:hAnsi="Times New Roman" w:cs="Times New Roman"/>
          <w:sz w:val="24"/>
          <w:szCs w:val="24"/>
        </w:rPr>
        <w:t xml:space="preserve"> ve diğer bilgiler aşağıdaki gibidir.</w:t>
      </w:r>
    </w:p>
    <w:p w14:paraId="4BE6BC6D" w14:textId="0379F3E1" w:rsidR="00DA42EB" w:rsidRPr="002C611E" w:rsidRDefault="00DA42EB"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5-)Geçici teminat</w:t>
      </w:r>
      <w:r w:rsidR="002C4855" w:rsidRPr="002C611E">
        <w:rPr>
          <w:rFonts w:ascii="Times New Roman" w:hAnsi="Times New Roman" w:cs="Times New Roman"/>
          <w:sz w:val="24"/>
          <w:szCs w:val="24"/>
        </w:rPr>
        <w:t>,</w:t>
      </w:r>
      <w:r w:rsidRPr="002C611E">
        <w:rPr>
          <w:rFonts w:ascii="Times New Roman" w:hAnsi="Times New Roman" w:cs="Times New Roman"/>
          <w:sz w:val="24"/>
          <w:szCs w:val="24"/>
        </w:rPr>
        <w:t xml:space="preserve"> tahmin edilen be</w:t>
      </w:r>
      <w:r w:rsidR="002C4855" w:rsidRPr="002C611E">
        <w:rPr>
          <w:rFonts w:ascii="Times New Roman" w:hAnsi="Times New Roman" w:cs="Times New Roman"/>
          <w:sz w:val="24"/>
          <w:szCs w:val="24"/>
        </w:rPr>
        <w:t>del üzerinden alınır. Nispeti %</w:t>
      </w:r>
      <w:r w:rsidRPr="002C611E">
        <w:rPr>
          <w:rFonts w:ascii="Times New Roman" w:hAnsi="Times New Roman" w:cs="Times New Roman"/>
          <w:sz w:val="24"/>
          <w:szCs w:val="24"/>
        </w:rPr>
        <w:t xml:space="preserve">3 (yüzde 3) olup ihaleye katılırken Belediyemiz veznesine makbuz </w:t>
      </w:r>
      <w:r w:rsidR="00A80521" w:rsidRPr="002C611E">
        <w:rPr>
          <w:rFonts w:ascii="Times New Roman" w:hAnsi="Times New Roman" w:cs="Times New Roman"/>
          <w:sz w:val="24"/>
          <w:szCs w:val="24"/>
        </w:rPr>
        <w:t xml:space="preserve">karşılığında yatırılması zorunludur. İhaleye katılım için yatırılan geçici teminat sadece </w:t>
      </w:r>
      <w:r w:rsidR="00B82DF0" w:rsidRPr="002C611E">
        <w:rPr>
          <w:rFonts w:ascii="Times New Roman" w:hAnsi="Times New Roman" w:cs="Times New Roman"/>
          <w:sz w:val="24"/>
          <w:szCs w:val="24"/>
        </w:rPr>
        <w:t xml:space="preserve">teminat makbuzunda belirtilen </w:t>
      </w:r>
      <w:r w:rsidR="00F54169">
        <w:rPr>
          <w:rFonts w:ascii="Times New Roman" w:hAnsi="Times New Roman" w:cs="Times New Roman"/>
          <w:sz w:val="24"/>
          <w:szCs w:val="24"/>
        </w:rPr>
        <w:t>arsa</w:t>
      </w:r>
      <w:r w:rsidR="00B82DF0" w:rsidRPr="002C611E">
        <w:rPr>
          <w:rFonts w:ascii="Times New Roman" w:hAnsi="Times New Roman" w:cs="Times New Roman"/>
          <w:sz w:val="24"/>
          <w:szCs w:val="24"/>
        </w:rPr>
        <w:t xml:space="preserve"> için geçerlidir.</w:t>
      </w:r>
    </w:p>
    <w:p w14:paraId="6DD782C7" w14:textId="77777777" w:rsidR="00B82DF0" w:rsidRPr="002C611E" w:rsidRDefault="00B82DF0"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6-) İhaleye katılmak isteyenlerde aşağıdaki şartlar aranır;</w:t>
      </w:r>
    </w:p>
    <w:p w14:paraId="7FC0FCAF"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2886 Sayılı Devlet İhale Kanunu’ nun 5. Maddesinde belirtilen şartları taşımak.</w:t>
      </w:r>
    </w:p>
    <w:p w14:paraId="29AAB119"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Nüfus cüzdan fotokopisi</w:t>
      </w:r>
    </w:p>
    <w:p w14:paraId="1458D8BD"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Vekil olarak iştirak etmesi halinde, noterden düzenlenmiş </w:t>
      </w:r>
      <w:r w:rsidR="007B77B4" w:rsidRPr="002C611E">
        <w:rPr>
          <w:rFonts w:ascii="Times New Roman" w:hAnsi="Times New Roman" w:cs="Times New Roman"/>
          <w:sz w:val="24"/>
          <w:szCs w:val="24"/>
        </w:rPr>
        <w:t>vekâletname</w:t>
      </w:r>
    </w:p>
    <w:p w14:paraId="2F7F772B" w14:textId="7095C728"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Onaylı ikamet </w:t>
      </w:r>
      <w:r w:rsidR="00F54169">
        <w:rPr>
          <w:rFonts w:ascii="Times New Roman" w:hAnsi="Times New Roman" w:cs="Times New Roman"/>
          <w:sz w:val="24"/>
          <w:szCs w:val="24"/>
        </w:rPr>
        <w:t>belgesi</w:t>
      </w:r>
      <w:r w:rsidRPr="002C611E">
        <w:rPr>
          <w:rFonts w:ascii="Times New Roman" w:hAnsi="Times New Roman" w:cs="Times New Roman"/>
          <w:sz w:val="24"/>
          <w:szCs w:val="24"/>
        </w:rPr>
        <w:t>.</w:t>
      </w:r>
    </w:p>
    <w:p w14:paraId="480B826A" w14:textId="77777777" w:rsidR="00B82DF0"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Tebligat için Türkiye’de adres göstermek ve uygun </w:t>
      </w:r>
      <w:r w:rsidR="007B77B4" w:rsidRPr="002C611E">
        <w:rPr>
          <w:rFonts w:ascii="Times New Roman" w:hAnsi="Times New Roman" w:cs="Times New Roman"/>
          <w:sz w:val="24"/>
          <w:szCs w:val="24"/>
        </w:rPr>
        <w:t>ikametgâh</w:t>
      </w:r>
      <w:r w:rsidRPr="002C611E">
        <w:rPr>
          <w:rFonts w:ascii="Times New Roman" w:hAnsi="Times New Roman" w:cs="Times New Roman"/>
          <w:sz w:val="24"/>
          <w:szCs w:val="24"/>
        </w:rPr>
        <w:t>, telefon numarası yazılı bir şekilde vermek.</w:t>
      </w:r>
    </w:p>
    <w:p w14:paraId="4B04B82B" w14:textId="781FDF6D" w:rsidR="00F54169" w:rsidRPr="002C611E" w:rsidRDefault="00F54169" w:rsidP="00A910CC">
      <w:pPr>
        <w:pStyle w:val="AralkYok"/>
        <w:numPr>
          <w:ilvl w:val="0"/>
          <w:numId w:val="2"/>
        </w:numPr>
        <w:ind w:left="567" w:hanging="283"/>
        <w:jc w:val="both"/>
        <w:rPr>
          <w:rFonts w:ascii="Times New Roman" w:hAnsi="Times New Roman" w:cs="Times New Roman"/>
          <w:sz w:val="24"/>
          <w:szCs w:val="24"/>
        </w:rPr>
      </w:pPr>
      <w:r>
        <w:rPr>
          <w:rFonts w:ascii="Times New Roman" w:hAnsi="Times New Roman" w:cs="Times New Roman"/>
          <w:sz w:val="24"/>
          <w:szCs w:val="24"/>
        </w:rPr>
        <w:t>Gerçek kişi olması halinde noter tasdikli imza beyannamesi.</w:t>
      </w:r>
    </w:p>
    <w:p w14:paraId="7C96F585" w14:textId="77777777" w:rsidR="00B82DF0" w:rsidRPr="002C611E" w:rsidRDefault="00B82DF0"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İhaleye ortak olarak iştirak ediliyorsa usulüne uygun düzenlenmiş ortak girişim beyannamesi</w:t>
      </w:r>
    </w:p>
    <w:p w14:paraId="4655E76D" w14:textId="37AAF164" w:rsidR="00B82DF0" w:rsidRPr="002C611E" w:rsidRDefault="00821058"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Tüzel kişilerde</w:t>
      </w:r>
      <w:r w:rsidR="00B82DF0" w:rsidRPr="002C611E">
        <w:rPr>
          <w:rFonts w:ascii="Times New Roman" w:hAnsi="Times New Roman" w:cs="Times New Roman"/>
          <w:sz w:val="24"/>
          <w:szCs w:val="24"/>
        </w:rPr>
        <w:t>, idare merkezlerinin bulunduğu yer mahkemesinden veya sicile kayıtlı bulunduğu Ticaret ve Sanayi Odasından veya benzeri bir makamdan ihalenin yapıldığı yıl içerisinde alınmış, Tüzel kişiliğin sicile kayıtlı olduğuna dair belge ile tüzel kişilik adına ihaleye katılacak veya teklifte bulunacak kişilerin tüzel kişiliği temsile yetkili olduğunu gösterir, noterlikçe</w:t>
      </w:r>
      <w:r w:rsidR="00802607" w:rsidRPr="002C611E">
        <w:rPr>
          <w:rFonts w:ascii="Times New Roman" w:hAnsi="Times New Roman" w:cs="Times New Roman"/>
          <w:sz w:val="24"/>
          <w:szCs w:val="24"/>
        </w:rPr>
        <w:t xml:space="preserve"> tasdik edilmiş </w:t>
      </w:r>
      <w:r w:rsidR="00A910CC" w:rsidRPr="002C611E">
        <w:rPr>
          <w:rFonts w:ascii="Times New Roman" w:hAnsi="Times New Roman" w:cs="Times New Roman"/>
          <w:sz w:val="24"/>
          <w:szCs w:val="24"/>
        </w:rPr>
        <w:t>vekâletnameyi</w:t>
      </w:r>
      <w:r w:rsidR="00802607" w:rsidRPr="002C611E">
        <w:rPr>
          <w:rFonts w:ascii="Times New Roman" w:hAnsi="Times New Roman" w:cs="Times New Roman"/>
          <w:sz w:val="24"/>
          <w:szCs w:val="24"/>
        </w:rPr>
        <w:t xml:space="preserve"> vermeleri şarttır.</w:t>
      </w:r>
    </w:p>
    <w:p w14:paraId="689C2107" w14:textId="77777777" w:rsidR="00802607" w:rsidRPr="002C611E" w:rsidRDefault="00802607" w:rsidP="00A910CC">
      <w:pPr>
        <w:pStyle w:val="AralkYok"/>
        <w:numPr>
          <w:ilvl w:val="0"/>
          <w:numId w:val="2"/>
        </w:numPr>
        <w:ind w:left="567" w:hanging="283"/>
        <w:jc w:val="both"/>
        <w:rPr>
          <w:rFonts w:ascii="Times New Roman" w:hAnsi="Times New Roman" w:cs="Times New Roman"/>
          <w:sz w:val="24"/>
          <w:szCs w:val="24"/>
        </w:rPr>
      </w:pPr>
      <w:r w:rsidRPr="002C611E">
        <w:rPr>
          <w:rFonts w:ascii="Times New Roman" w:hAnsi="Times New Roman" w:cs="Times New Roman"/>
          <w:sz w:val="24"/>
          <w:szCs w:val="24"/>
        </w:rPr>
        <w:t>Geçici teminata ait makbuzu</w:t>
      </w:r>
      <w:r w:rsidR="00367210" w:rsidRPr="002C611E">
        <w:rPr>
          <w:rFonts w:ascii="Times New Roman" w:hAnsi="Times New Roman" w:cs="Times New Roman"/>
          <w:sz w:val="24"/>
          <w:szCs w:val="24"/>
        </w:rPr>
        <w:t>.</w:t>
      </w:r>
    </w:p>
    <w:p w14:paraId="48AC00FA" w14:textId="77777777" w:rsidR="001A1DE4" w:rsidRPr="002C611E" w:rsidRDefault="001A1DE4" w:rsidP="001A1DE4">
      <w:pPr>
        <w:numPr>
          <w:ilvl w:val="0"/>
          <w:numId w:val="2"/>
        </w:numPr>
        <w:spacing w:after="0" w:line="240" w:lineRule="auto"/>
        <w:ind w:left="567" w:hanging="283"/>
        <w:jc w:val="both"/>
        <w:rPr>
          <w:rFonts w:ascii="Times New Roman" w:hAnsi="Times New Roman" w:cs="Times New Roman"/>
          <w:sz w:val="24"/>
          <w:szCs w:val="24"/>
        </w:rPr>
      </w:pPr>
      <w:r w:rsidRPr="002C611E">
        <w:rPr>
          <w:rFonts w:ascii="Times New Roman" w:hAnsi="Times New Roman" w:cs="Times New Roman"/>
          <w:sz w:val="24"/>
          <w:szCs w:val="24"/>
        </w:rPr>
        <w:t xml:space="preserve">Belediyemize borcu olmadığına dair belgeyi encümene ibraz etmek zorundadır. </w:t>
      </w:r>
    </w:p>
    <w:p w14:paraId="09AE6531" w14:textId="77777777" w:rsidR="001A1DE4" w:rsidRPr="002C611E" w:rsidRDefault="00802607" w:rsidP="009F1391">
      <w:pPr>
        <w:pStyle w:val="AralkYok"/>
        <w:ind w:left="567"/>
        <w:jc w:val="both"/>
        <w:rPr>
          <w:rFonts w:ascii="Times New Roman" w:hAnsi="Times New Roman" w:cs="Times New Roman"/>
          <w:sz w:val="24"/>
          <w:szCs w:val="24"/>
        </w:rPr>
      </w:pPr>
      <w:r w:rsidRPr="002C611E">
        <w:rPr>
          <w:rFonts w:ascii="Times New Roman" w:hAnsi="Times New Roman" w:cs="Times New Roman"/>
          <w:sz w:val="24"/>
          <w:szCs w:val="24"/>
        </w:rPr>
        <w:t>İhale saatinden önce encümene ibraz etmeleri zorunludur.</w:t>
      </w:r>
    </w:p>
    <w:p w14:paraId="026CD1A3" w14:textId="32CB173E" w:rsidR="00802607" w:rsidRPr="002C611E" w:rsidRDefault="00802607"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 xml:space="preserve">7-)İhaleye ait şartname bedeli </w:t>
      </w:r>
      <w:r w:rsidR="00B22DDD">
        <w:rPr>
          <w:rFonts w:ascii="Times New Roman" w:hAnsi="Times New Roman" w:cs="Times New Roman"/>
          <w:sz w:val="24"/>
          <w:szCs w:val="24"/>
        </w:rPr>
        <w:t>20</w:t>
      </w:r>
      <w:r w:rsidR="00F54169">
        <w:rPr>
          <w:rFonts w:ascii="Times New Roman" w:hAnsi="Times New Roman" w:cs="Times New Roman"/>
          <w:sz w:val="24"/>
          <w:szCs w:val="24"/>
        </w:rPr>
        <w:t>00</w:t>
      </w:r>
      <w:r w:rsidR="00513A54">
        <w:rPr>
          <w:rFonts w:ascii="Times New Roman" w:hAnsi="Times New Roman" w:cs="Times New Roman"/>
          <w:sz w:val="24"/>
          <w:szCs w:val="24"/>
        </w:rPr>
        <w:t>,00</w:t>
      </w:r>
      <w:r w:rsidR="00F91911">
        <w:rPr>
          <w:rFonts w:ascii="Times New Roman" w:hAnsi="Times New Roman" w:cs="Times New Roman"/>
          <w:sz w:val="24"/>
          <w:szCs w:val="24"/>
        </w:rPr>
        <w:t xml:space="preserve"> </w:t>
      </w:r>
      <w:r w:rsidR="00513A54">
        <w:rPr>
          <w:rFonts w:ascii="Times New Roman" w:hAnsi="Times New Roman" w:cs="Times New Roman"/>
          <w:sz w:val="24"/>
          <w:szCs w:val="24"/>
        </w:rPr>
        <w:t>TL</w:t>
      </w:r>
      <w:r w:rsidRPr="002C611E">
        <w:rPr>
          <w:rFonts w:ascii="Times New Roman" w:hAnsi="Times New Roman" w:cs="Times New Roman"/>
          <w:sz w:val="24"/>
          <w:szCs w:val="24"/>
        </w:rPr>
        <w:t xml:space="preserve"> olup; mesai saatleri dâhilinde </w:t>
      </w:r>
      <w:r w:rsidR="00F54169">
        <w:rPr>
          <w:rFonts w:ascii="Times New Roman" w:hAnsi="Times New Roman" w:cs="Times New Roman"/>
          <w:sz w:val="24"/>
          <w:szCs w:val="24"/>
        </w:rPr>
        <w:t>Yazı İşleri</w:t>
      </w:r>
      <w:r w:rsidRPr="002C611E">
        <w:rPr>
          <w:rFonts w:ascii="Times New Roman" w:hAnsi="Times New Roman" w:cs="Times New Roman"/>
          <w:sz w:val="24"/>
          <w:szCs w:val="24"/>
        </w:rPr>
        <w:t xml:space="preserve"> Müdürlüğü biriminde görülebilir ve satın alınabilir.</w:t>
      </w:r>
    </w:p>
    <w:p w14:paraId="23B2FC9C" w14:textId="77777777" w:rsidR="00802607" w:rsidRPr="002C611E" w:rsidRDefault="001A1DE4" w:rsidP="00A910CC">
      <w:pPr>
        <w:pStyle w:val="AralkYok"/>
        <w:jc w:val="both"/>
        <w:rPr>
          <w:rFonts w:ascii="Times New Roman" w:hAnsi="Times New Roman" w:cs="Times New Roman"/>
          <w:sz w:val="24"/>
          <w:szCs w:val="24"/>
        </w:rPr>
      </w:pPr>
      <w:r w:rsidRPr="002C611E">
        <w:rPr>
          <w:rFonts w:ascii="Times New Roman" w:hAnsi="Times New Roman" w:cs="Times New Roman"/>
          <w:sz w:val="24"/>
          <w:szCs w:val="24"/>
        </w:rPr>
        <w:t>8</w:t>
      </w:r>
      <w:r w:rsidR="00B82DF0" w:rsidRPr="002C611E">
        <w:rPr>
          <w:rFonts w:ascii="Times New Roman" w:hAnsi="Times New Roman" w:cs="Times New Roman"/>
          <w:sz w:val="24"/>
          <w:szCs w:val="24"/>
        </w:rPr>
        <w:t xml:space="preserve">-) </w:t>
      </w:r>
      <w:r w:rsidR="00802607" w:rsidRPr="002C611E">
        <w:rPr>
          <w:rFonts w:ascii="Times New Roman" w:hAnsi="Times New Roman" w:cs="Times New Roman"/>
          <w:sz w:val="24"/>
          <w:szCs w:val="24"/>
        </w:rPr>
        <w:t>Posta ile yapılan başvurular kabul edilmeyecektir.</w:t>
      </w:r>
    </w:p>
    <w:p w14:paraId="2993853B" w14:textId="5D3881BD" w:rsidR="008B156D" w:rsidRDefault="001A1DE4" w:rsidP="008B156D">
      <w:pPr>
        <w:jc w:val="both"/>
        <w:rPr>
          <w:rFonts w:ascii="Times New Roman" w:hAnsi="Times New Roman" w:cs="Times New Roman"/>
        </w:rPr>
      </w:pPr>
      <w:r w:rsidRPr="002C611E">
        <w:rPr>
          <w:rFonts w:ascii="Times New Roman" w:hAnsi="Times New Roman" w:cs="Times New Roman"/>
          <w:sz w:val="24"/>
          <w:szCs w:val="24"/>
        </w:rPr>
        <w:t>9</w:t>
      </w:r>
      <w:r w:rsidR="00802607" w:rsidRPr="002C611E">
        <w:rPr>
          <w:rFonts w:ascii="Times New Roman" w:hAnsi="Times New Roman" w:cs="Times New Roman"/>
          <w:sz w:val="24"/>
          <w:szCs w:val="24"/>
        </w:rPr>
        <w:t>-) Belediye ihaleyi yapıp yapmamakta serbesttir.</w:t>
      </w:r>
      <w:r w:rsidR="00AA3801">
        <w:rPr>
          <w:rFonts w:ascii="Times New Roman" w:hAnsi="Times New Roman" w:cs="Times New Roman"/>
          <w:sz w:val="24"/>
          <w:szCs w:val="24"/>
        </w:rPr>
        <w:t xml:space="preserve"> </w:t>
      </w:r>
      <w:r w:rsidR="008B156D" w:rsidRPr="008B156D">
        <w:rPr>
          <w:rFonts w:ascii="Times New Roman" w:hAnsi="Times New Roman" w:cs="Times New Roman"/>
        </w:rPr>
        <w:t>Uygun bedelin bulunmadığı</w:t>
      </w:r>
      <w:r w:rsidR="00AA3801">
        <w:rPr>
          <w:rFonts w:ascii="Times New Roman" w:hAnsi="Times New Roman" w:cs="Times New Roman"/>
        </w:rPr>
        <w:t xml:space="preserve"> durumda ihaleyi iptal edebilme hakkı saklıdır.</w:t>
      </w:r>
    </w:p>
    <w:p w14:paraId="03DEC1C8" w14:textId="1B6B013A" w:rsidR="002C4855" w:rsidRDefault="00802607" w:rsidP="008B156D">
      <w:pPr>
        <w:jc w:val="both"/>
        <w:rPr>
          <w:rFonts w:ascii="Times New Roman" w:hAnsi="Times New Roman" w:cs="Times New Roman"/>
          <w:sz w:val="24"/>
          <w:szCs w:val="24"/>
        </w:rPr>
      </w:pPr>
      <w:r w:rsidRPr="002C611E">
        <w:rPr>
          <w:rFonts w:ascii="Times New Roman" w:hAnsi="Times New Roman" w:cs="Times New Roman"/>
          <w:sz w:val="24"/>
          <w:szCs w:val="24"/>
        </w:rPr>
        <w:t xml:space="preserve"> </w:t>
      </w:r>
      <w:r w:rsidR="001A1DE4" w:rsidRPr="002C611E">
        <w:rPr>
          <w:rFonts w:ascii="Times New Roman" w:hAnsi="Times New Roman" w:cs="Times New Roman"/>
          <w:sz w:val="24"/>
          <w:szCs w:val="24"/>
        </w:rPr>
        <w:t>2886 sayılı Yasanın 17. ve 18.maddeleri gereği ilanen duyurulur.</w:t>
      </w:r>
    </w:p>
    <w:tbl>
      <w:tblPr>
        <w:tblStyle w:val="TabloKlavuzu"/>
        <w:tblW w:w="10031" w:type="dxa"/>
        <w:tblLayout w:type="fixed"/>
        <w:tblLook w:val="04A0" w:firstRow="1" w:lastRow="0" w:firstColumn="1" w:lastColumn="0" w:noHBand="0" w:noVBand="1"/>
      </w:tblPr>
      <w:tblGrid>
        <w:gridCol w:w="502"/>
        <w:gridCol w:w="599"/>
        <w:gridCol w:w="850"/>
        <w:gridCol w:w="2977"/>
        <w:gridCol w:w="992"/>
        <w:gridCol w:w="1134"/>
        <w:gridCol w:w="1701"/>
        <w:gridCol w:w="1276"/>
      </w:tblGrid>
      <w:tr w:rsidR="005961F2" w:rsidRPr="00FC32DC" w14:paraId="6AE53C2C" w14:textId="77777777" w:rsidTr="00CC7AEE">
        <w:trPr>
          <w:trHeight w:val="643"/>
        </w:trPr>
        <w:tc>
          <w:tcPr>
            <w:tcW w:w="502" w:type="dxa"/>
            <w:vAlign w:val="center"/>
          </w:tcPr>
          <w:p w14:paraId="4DD5DF81" w14:textId="77777777" w:rsidR="005961F2" w:rsidRPr="00FC32DC" w:rsidRDefault="005961F2" w:rsidP="00E426F6">
            <w:pPr>
              <w:jc w:val="center"/>
              <w:rPr>
                <w:sz w:val="20"/>
                <w:szCs w:val="24"/>
              </w:rPr>
            </w:pPr>
            <w:r w:rsidRPr="00FC32DC">
              <w:rPr>
                <w:sz w:val="20"/>
                <w:szCs w:val="24"/>
              </w:rPr>
              <w:t>S. No</w:t>
            </w:r>
          </w:p>
        </w:tc>
        <w:tc>
          <w:tcPr>
            <w:tcW w:w="599" w:type="dxa"/>
          </w:tcPr>
          <w:p w14:paraId="20EC3573" w14:textId="77777777" w:rsidR="005961F2" w:rsidRPr="00FC32DC" w:rsidRDefault="005961F2" w:rsidP="00E426F6">
            <w:pPr>
              <w:jc w:val="center"/>
              <w:rPr>
                <w:sz w:val="20"/>
                <w:szCs w:val="24"/>
              </w:rPr>
            </w:pPr>
            <w:r w:rsidRPr="00FC32DC">
              <w:rPr>
                <w:sz w:val="20"/>
                <w:szCs w:val="24"/>
              </w:rPr>
              <w:t>Ada</w:t>
            </w:r>
          </w:p>
          <w:p w14:paraId="20CB5199" w14:textId="77777777" w:rsidR="005961F2" w:rsidRPr="00FC32DC" w:rsidRDefault="005961F2" w:rsidP="00E426F6">
            <w:pPr>
              <w:jc w:val="center"/>
              <w:rPr>
                <w:sz w:val="20"/>
                <w:szCs w:val="24"/>
              </w:rPr>
            </w:pPr>
            <w:r w:rsidRPr="00FC32DC">
              <w:rPr>
                <w:sz w:val="20"/>
                <w:szCs w:val="24"/>
              </w:rPr>
              <w:t>No</w:t>
            </w:r>
          </w:p>
        </w:tc>
        <w:tc>
          <w:tcPr>
            <w:tcW w:w="850" w:type="dxa"/>
            <w:vAlign w:val="center"/>
          </w:tcPr>
          <w:p w14:paraId="330625BC" w14:textId="77777777" w:rsidR="005961F2" w:rsidRPr="00FC32DC" w:rsidRDefault="005961F2" w:rsidP="00E426F6">
            <w:pPr>
              <w:jc w:val="center"/>
              <w:rPr>
                <w:sz w:val="20"/>
                <w:szCs w:val="24"/>
              </w:rPr>
            </w:pPr>
            <w:r w:rsidRPr="00FC32DC">
              <w:rPr>
                <w:sz w:val="20"/>
                <w:szCs w:val="24"/>
              </w:rPr>
              <w:t>Parsel No</w:t>
            </w:r>
          </w:p>
        </w:tc>
        <w:tc>
          <w:tcPr>
            <w:tcW w:w="2977" w:type="dxa"/>
            <w:vAlign w:val="center"/>
          </w:tcPr>
          <w:p w14:paraId="0DE27E42" w14:textId="77777777" w:rsidR="005961F2" w:rsidRPr="00FC32DC" w:rsidRDefault="005961F2" w:rsidP="00E426F6">
            <w:pPr>
              <w:jc w:val="center"/>
              <w:rPr>
                <w:sz w:val="20"/>
                <w:szCs w:val="24"/>
              </w:rPr>
            </w:pPr>
            <w:r w:rsidRPr="00FC32DC">
              <w:rPr>
                <w:sz w:val="20"/>
                <w:szCs w:val="24"/>
              </w:rPr>
              <w:t>Adres</w:t>
            </w:r>
          </w:p>
        </w:tc>
        <w:tc>
          <w:tcPr>
            <w:tcW w:w="992" w:type="dxa"/>
            <w:vAlign w:val="center"/>
          </w:tcPr>
          <w:p w14:paraId="45125F1A" w14:textId="77777777" w:rsidR="005961F2" w:rsidRPr="00FC32DC" w:rsidRDefault="005961F2" w:rsidP="00E426F6">
            <w:pPr>
              <w:jc w:val="center"/>
              <w:rPr>
                <w:sz w:val="20"/>
                <w:szCs w:val="24"/>
              </w:rPr>
            </w:pPr>
            <w:r w:rsidRPr="00FC32DC">
              <w:rPr>
                <w:sz w:val="20"/>
                <w:szCs w:val="24"/>
              </w:rPr>
              <w:t>Cinsi</w:t>
            </w:r>
          </w:p>
        </w:tc>
        <w:tc>
          <w:tcPr>
            <w:tcW w:w="1134" w:type="dxa"/>
            <w:vAlign w:val="center"/>
          </w:tcPr>
          <w:p w14:paraId="6CD739F7" w14:textId="77777777" w:rsidR="005961F2" w:rsidRPr="00FC32DC" w:rsidRDefault="005961F2" w:rsidP="00E426F6">
            <w:pPr>
              <w:jc w:val="center"/>
              <w:rPr>
                <w:sz w:val="20"/>
                <w:szCs w:val="24"/>
              </w:rPr>
            </w:pPr>
            <w:r w:rsidRPr="00FC32DC">
              <w:rPr>
                <w:sz w:val="20"/>
                <w:szCs w:val="24"/>
              </w:rPr>
              <w:t>Alanı</w:t>
            </w:r>
          </w:p>
          <w:p w14:paraId="17D7AA8D" w14:textId="77777777" w:rsidR="005961F2" w:rsidRPr="00FC32DC" w:rsidRDefault="005961F2" w:rsidP="00E426F6">
            <w:pPr>
              <w:jc w:val="center"/>
              <w:rPr>
                <w:sz w:val="20"/>
                <w:szCs w:val="24"/>
              </w:rPr>
            </w:pPr>
            <w:proofErr w:type="gramStart"/>
            <w:r w:rsidRPr="00FC32DC">
              <w:rPr>
                <w:sz w:val="20"/>
                <w:szCs w:val="24"/>
              </w:rPr>
              <w:t>m</w:t>
            </w:r>
            <w:proofErr w:type="gramEnd"/>
            <w:r w:rsidRPr="00FC32DC">
              <w:rPr>
                <w:sz w:val="20"/>
                <w:szCs w:val="24"/>
              </w:rPr>
              <w:t>²</w:t>
            </w:r>
          </w:p>
        </w:tc>
        <w:tc>
          <w:tcPr>
            <w:tcW w:w="1701" w:type="dxa"/>
            <w:tcBorders>
              <w:bottom w:val="single" w:sz="4" w:space="0" w:color="000000" w:themeColor="text1"/>
            </w:tcBorders>
          </w:tcPr>
          <w:p w14:paraId="47B69367" w14:textId="77777777" w:rsidR="005961F2" w:rsidRPr="00FC32DC" w:rsidRDefault="005961F2" w:rsidP="00E426F6">
            <w:pPr>
              <w:rPr>
                <w:sz w:val="20"/>
                <w:szCs w:val="24"/>
              </w:rPr>
            </w:pPr>
            <w:r w:rsidRPr="00FC32DC">
              <w:rPr>
                <w:sz w:val="20"/>
                <w:szCs w:val="24"/>
              </w:rPr>
              <w:t>Muhammen</w:t>
            </w:r>
          </w:p>
          <w:p w14:paraId="4241A864" w14:textId="77777777" w:rsidR="005961F2" w:rsidRPr="00FC32DC" w:rsidRDefault="005961F2" w:rsidP="00E426F6">
            <w:pPr>
              <w:jc w:val="center"/>
              <w:rPr>
                <w:sz w:val="20"/>
                <w:szCs w:val="24"/>
              </w:rPr>
            </w:pPr>
            <w:r w:rsidRPr="00FC32DC">
              <w:rPr>
                <w:sz w:val="20"/>
                <w:szCs w:val="24"/>
              </w:rPr>
              <w:t>Bedel (TL)</w:t>
            </w:r>
          </w:p>
        </w:tc>
        <w:tc>
          <w:tcPr>
            <w:tcW w:w="1276" w:type="dxa"/>
          </w:tcPr>
          <w:p w14:paraId="6BE5D33A" w14:textId="77777777" w:rsidR="005961F2" w:rsidRPr="00FC32DC" w:rsidRDefault="005961F2" w:rsidP="00E426F6">
            <w:pPr>
              <w:rPr>
                <w:sz w:val="20"/>
                <w:szCs w:val="24"/>
              </w:rPr>
            </w:pPr>
            <w:r w:rsidRPr="00FC32DC">
              <w:rPr>
                <w:sz w:val="20"/>
                <w:szCs w:val="24"/>
              </w:rPr>
              <w:t>Geçici Teminat (TL)</w:t>
            </w:r>
          </w:p>
        </w:tc>
      </w:tr>
      <w:tr w:rsidR="00FA754A" w:rsidRPr="00FC32DC" w14:paraId="6131E5A7" w14:textId="77777777" w:rsidTr="00CC7AEE">
        <w:tc>
          <w:tcPr>
            <w:tcW w:w="502" w:type="dxa"/>
            <w:vAlign w:val="center"/>
          </w:tcPr>
          <w:p w14:paraId="77425798" w14:textId="77777777" w:rsidR="00FA754A" w:rsidRPr="00F91911" w:rsidRDefault="00FA754A" w:rsidP="006A0A2F">
            <w:pPr>
              <w:jc w:val="center"/>
              <w:rPr>
                <w:rFonts w:ascii="Times New Roman" w:hAnsi="Times New Roman" w:cs="Times New Roman"/>
                <w:sz w:val="20"/>
                <w:szCs w:val="24"/>
              </w:rPr>
            </w:pPr>
            <w:r w:rsidRPr="00F91911">
              <w:rPr>
                <w:rFonts w:ascii="Times New Roman" w:hAnsi="Times New Roman" w:cs="Times New Roman"/>
                <w:sz w:val="20"/>
                <w:szCs w:val="24"/>
              </w:rPr>
              <w:t>1</w:t>
            </w:r>
          </w:p>
        </w:tc>
        <w:tc>
          <w:tcPr>
            <w:tcW w:w="599" w:type="dxa"/>
            <w:vAlign w:val="center"/>
          </w:tcPr>
          <w:p w14:paraId="47276CE9" w14:textId="33028615" w:rsidR="00FA754A" w:rsidRPr="00F91911" w:rsidRDefault="00FA754A" w:rsidP="00B22DDD">
            <w:pPr>
              <w:jc w:val="center"/>
              <w:rPr>
                <w:rFonts w:ascii="Times New Roman" w:hAnsi="Times New Roman" w:cs="Times New Roman"/>
                <w:sz w:val="20"/>
                <w:szCs w:val="24"/>
              </w:rPr>
            </w:pPr>
            <w:r w:rsidRPr="00F91911">
              <w:rPr>
                <w:rFonts w:ascii="Times New Roman" w:hAnsi="Times New Roman" w:cs="Times New Roman"/>
                <w:sz w:val="20"/>
              </w:rPr>
              <w:t>56</w:t>
            </w:r>
            <w:r w:rsidR="00B22DDD">
              <w:rPr>
                <w:rFonts w:ascii="Times New Roman" w:hAnsi="Times New Roman" w:cs="Times New Roman"/>
                <w:sz w:val="20"/>
              </w:rPr>
              <w:t>9</w:t>
            </w:r>
          </w:p>
        </w:tc>
        <w:tc>
          <w:tcPr>
            <w:tcW w:w="850" w:type="dxa"/>
            <w:vAlign w:val="center"/>
          </w:tcPr>
          <w:p w14:paraId="4E8A08E0" w14:textId="6B6F4D6E" w:rsidR="00FA754A" w:rsidRPr="00F91911" w:rsidRDefault="00B22DDD" w:rsidP="006A0A2F">
            <w:pPr>
              <w:jc w:val="center"/>
              <w:rPr>
                <w:rFonts w:ascii="Times New Roman" w:hAnsi="Times New Roman" w:cs="Times New Roman"/>
                <w:sz w:val="20"/>
                <w:szCs w:val="24"/>
              </w:rPr>
            </w:pPr>
            <w:r>
              <w:rPr>
                <w:rFonts w:ascii="Times New Roman" w:hAnsi="Times New Roman" w:cs="Times New Roman"/>
                <w:sz w:val="20"/>
              </w:rPr>
              <w:t>4</w:t>
            </w:r>
          </w:p>
        </w:tc>
        <w:tc>
          <w:tcPr>
            <w:tcW w:w="2977" w:type="dxa"/>
            <w:vAlign w:val="center"/>
          </w:tcPr>
          <w:p w14:paraId="2083583D" w14:textId="4A20AF76" w:rsidR="00FA754A" w:rsidRPr="00F91911" w:rsidRDefault="00FA754A" w:rsidP="00B22DDD">
            <w:pPr>
              <w:jc w:val="center"/>
              <w:rPr>
                <w:rFonts w:ascii="Times New Roman" w:hAnsi="Times New Roman" w:cs="Times New Roman"/>
                <w:sz w:val="20"/>
                <w:szCs w:val="24"/>
              </w:rPr>
            </w:pPr>
            <w:r w:rsidRPr="00F91911">
              <w:rPr>
                <w:rFonts w:ascii="Times New Roman" w:hAnsi="Times New Roman" w:cs="Times New Roman"/>
                <w:sz w:val="20"/>
              </w:rPr>
              <w:t>Kışla Mahallesi,56</w:t>
            </w:r>
            <w:r w:rsidR="00B22DDD">
              <w:rPr>
                <w:rFonts w:ascii="Times New Roman" w:hAnsi="Times New Roman" w:cs="Times New Roman"/>
                <w:sz w:val="20"/>
              </w:rPr>
              <w:t>9</w:t>
            </w:r>
            <w:r w:rsidRPr="00F91911">
              <w:rPr>
                <w:rFonts w:ascii="Times New Roman" w:hAnsi="Times New Roman" w:cs="Times New Roman"/>
                <w:sz w:val="20"/>
              </w:rPr>
              <w:t xml:space="preserve"> ada,4 parsel</w:t>
            </w:r>
          </w:p>
        </w:tc>
        <w:tc>
          <w:tcPr>
            <w:tcW w:w="992" w:type="dxa"/>
            <w:vAlign w:val="center"/>
          </w:tcPr>
          <w:p w14:paraId="69DCCDFC" w14:textId="360C3D76" w:rsidR="00FA754A" w:rsidRPr="00F91911" w:rsidRDefault="00FA754A" w:rsidP="006A0A2F">
            <w:pPr>
              <w:jc w:val="center"/>
              <w:rPr>
                <w:rFonts w:ascii="Times New Roman" w:hAnsi="Times New Roman" w:cs="Times New Roman"/>
                <w:sz w:val="20"/>
                <w:szCs w:val="24"/>
              </w:rPr>
            </w:pPr>
            <w:r w:rsidRPr="00F91911">
              <w:rPr>
                <w:rFonts w:ascii="Times New Roman" w:hAnsi="Times New Roman" w:cs="Times New Roman"/>
                <w:sz w:val="20"/>
              </w:rPr>
              <w:t>Arsa</w:t>
            </w:r>
            <w:r w:rsidRPr="00F91911">
              <w:rPr>
                <w:rFonts w:ascii="Times New Roman" w:hAnsi="Times New Roman" w:cs="Times New Roman"/>
                <w:sz w:val="20"/>
              </w:rPr>
              <w:br/>
              <w:t xml:space="preserve">(Sanayi İmarlı </w:t>
            </w:r>
          </w:p>
        </w:tc>
        <w:tc>
          <w:tcPr>
            <w:tcW w:w="1134" w:type="dxa"/>
            <w:vAlign w:val="center"/>
          </w:tcPr>
          <w:p w14:paraId="56D734BB" w14:textId="49D32BB8" w:rsidR="00FA754A" w:rsidRPr="00F91911" w:rsidRDefault="00B22DDD" w:rsidP="00B22DDD">
            <w:pPr>
              <w:jc w:val="center"/>
              <w:rPr>
                <w:rFonts w:ascii="Times New Roman" w:hAnsi="Times New Roman" w:cs="Times New Roman"/>
                <w:sz w:val="20"/>
                <w:szCs w:val="24"/>
              </w:rPr>
            </w:pPr>
            <w:r>
              <w:rPr>
                <w:rFonts w:ascii="Times New Roman" w:hAnsi="Times New Roman" w:cs="Times New Roman"/>
                <w:sz w:val="20"/>
              </w:rPr>
              <w:t>10.670</w:t>
            </w:r>
            <w:r w:rsidR="00FA754A" w:rsidRPr="00F91911">
              <w:rPr>
                <w:rFonts w:ascii="Times New Roman" w:hAnsi="Times New Roman" w:cs="Times New Roman"/>
                <w:sz w:val="20"/>
              </w:rPr>
              <w:t>.</w:t>
            </w:r>
            <w:r>
              <w:rPr>
                <w:rFonts w:ascii="Times New Roman" w:hAnsi="Times New Roman" w:cs="Times New Roman"/>
                <w:sz w:val="20"/>
              </w:rPr>
              <w:t>9</w:t>
            </w:r>
            <w:r w:rsidR="00FA754A" w:rsidRPr="00F91911">
              <w:rPr>
                <w:rFonts w:ascii="Times New Roman" w:hAnsi="Times New Roman" w:cs="Times New Roman"/>
                <w:sz w:val="20"/>
              </w:rPr>
              <w:t>1 m²</w:t>
            </w:r>
          </w:p>
        </w:tc>
        <w:tc>
          <w:tcPr>
            <w:tcW w:w="1701" w:type="dxa"/>
          </w:tcPr>
          <w:p w14:paraId="5F9AD8D3" w14:textId="77777777" w:rsidR="00FA754A" w:rsidRPr="00FA754A" w:rsidRDefault="00FA754A" w:rsidP="00434A3E">
            <w:pPr>
              <w:rPr>
                <w:rFonts w:ascii="Times New Roman" w:hAnsi="Times New Roman" w:cs="Times New Roman"/>
                <w:sz w:val="20"/>
              </w:rPr>
            </w:pPr>
          </w:p>
          <w:p w14:paraId="190ED143" w14:textId="6583DBB6" w:rsidR="00FA754A" w:rsidRPr="00FA754A" w:rsidRDefault="00B22DDD" w:rsidP="00B22DDD">
            <w:pPr>
              <w:rPr>
                <w:rFonts w:ascii="Times New Roman" w:hAnsi="Times New Roman" w:cs="Times New Roman"/>
                <w:sz w:val="20"/>
                <w:szCs w:val="24"/>
              </w:rPr>
            </w:pPr>
            <w:r>
              <w:rPr>
                <w:rFonts w:ascii="Times New Roman" w:hAnsi="Times New Roman" w:cs="Times New Roman"/>
                <w:sz w:val="20"/>
              </w:rPr>
              <w:t>9</w:t>
            </w:r>
            <w:r w:rsidR="00FA754A" w:rsidRPr="00FA754A">
              <w:rPr>
                <w:rFonts w:ascii="Times New Roman" w:hAnsi="Times New Roman" w:cs="Times New Roman"/>
                <w:sz w:val="20"/>
              </w:rPr>
              <w:t>.</w:t>
            </w:r>
            <w:r>
              <w:rPr>
                <w:rFonts w:ascii="Times New Roman" w:hAnsi="Times New Roman" w:cs="Times New Roman"/>
                <w:sz w:val="20"/>
              </w:rPr>
              <w:t>603</w:t>
            </w:r>
            <w:r w:rsidR="00FA754A" w:rsidRPr="00FA754A">
              <w:rPr>
                <w:rFonts w:ascii="Times New Roman" w:hAnsi="Times New Roman" w:cs="Times New Roman"/>
                <w:sz w:val="20"/>
              </w:rPr>
              <w:t>.</w:t>
            </w:r>
            <w:r>
              <w:rPr>
                <w:rFonts w:ascii="Times New Roman" w:hAnsi="Times New Roman" w:cs="Times New Roman"/>
                <w:sz w:val="20"/>
              </w:rPr>
              <w:t>819</w:t>
            </w:r>
            <w:r w:rsidR="00FA754A" w:rsidRPr="00FA754A">
              <w:rPr>
                <w:rFonts w:ascii="Times New Roman" w:hAnsi="Times New Roman" w:cs="Times New Roman"/>
                <w:sz w:val="20"/>
              </w:rPr>
              <w:t>,</w:t>
            </w:r>
            <w:r>
              <w:rPr>
                <w:rFonts w:ascii="Times New Roman" w:hAnsi="Times New Roman" w:cs="Times New Roman"/>
                <w:sz w:val="20"/>
              </w:rPr>
              <w:t>00</w:t>
            </w:r>
            <w:r w:rsidR="00FA754A">
              <w:rPr>
                <w:rFonts w:ascii="Times New Roman" w:hAnsi="Times New Roman" w:cs="Times New Roman"/>
                <w:sz w:val="20"/>
              </w:rPr>
              <w:t xml:space="preserve"> </w:t>
            </w:r>
            <w:r w:rsidR="00FA754A" w:rsidRPr="00FA754A">
              <w:rPr>
                <w:rFonts w:ascii="Times New Roman" w:hAnsi="Times New Roman" w:cs="Times New Roman"/>
                <w:sz w:val="20"/>
              </w:rPr>
              <w:t>TL</w:t>
            </w:r>
          </w:p>
        </w:tc>
        <w:tc>
          <w:tcPr>
            <w:tcW w:w="1276" w:type="dxa"/>
          </w:tcPr>
          <w:p w14:paraId="7DDA4778" w14:textId="77777777" w:rsidR="00FA754A" w:rsidRPr="00FA754A" w:rsidRDefault="00FA754A" w:rsidP="00434A3E">
            <w:pPr>
              <w:jc w:val="center"/>
              <w:rPr>
                <w:rFonts w:ascii="Times New Roman" w:hAnsi="Times New Roman" w:cs="Times New Roman"/>
                <w:sz w:val="20"/>
              </w:rPr>
            </w:pPr>
          </w:p>
          <w:p w14:paraId="687EBD52" w14:textId="050AAAB2" w:rsidR="00FA754A" w:rsidRPr="00FA754A" w:rsidRDefault="00B22DDD" w:rsidP="00B22DDD">
            <w:pPr>
              <w:rPr>
                <w:rFonts w:ascii="Times New Roman" w:hAnsi="Times New Roman" w:cs="Times New Roman"/>
                <w:sz w:val="20"/>
                <w:szCs w:val="24"/>
              </w:rPr>
            </w:pPr>
            <w:r>
              <w:rPr>
                <w:rFonts w:ascii="Times New Roman" w:hAnsi="Times New Roman" w:cs="Times New Roman"/>
                <w:sz w:val="20"/>
              </w:rPr>
              <w:t>288</w:t>
            </w:r>
            <w:r w:rsidR="00FA754A" w:rsidRPr="00FA754A">
              <w:rPr>
                <w:rFonts w:ascii="Times New Roman" w:hAnsi="Times New Roman" w:cs="Times New Roman"/>
                <w:sz w:val="20"/>
              </w:rPr>
              <w:t>.</w:t>
            </w:r>
            <w:r>
              <w:rPr>
                <w:rFonts w:ascii="Times New Roman" w:hAnsi="Times New Roman" w:cs="Times New Roman"/>
                <w:sz w:val="20"/>
              </w:rPr>
              <w:t>114</w:t>
            </w:r>
            <w:r w:rsidR="00FA754A" w:rsidRPr="00FA754A">
              <w:rPr>
                <w:rFonts w:ascii="Times New Roman" w:hAnsi="Times New Roman" w:cs="Times New Roman"/>
                <w:sz w:val="20"/>
              </w:rPr>
              <w:t>,</w:t>
            </w:r>
            <w:r>
              <w:rPr>
                <w:rFonts w:ascii="Times New Roman" w:hAnsi="Times New Roman" w:cs="Times New Roman"/>
                <w:sz w:val="20"/>
              </w:rPr>
              <w:t>57</w:t>
            </w:r>
            <w:r w:rsidR="00FA754A" w:rsidRPr="00FA754A">
              <w:rPr>
                <w:rFonts w:ascii="Times New Roman" w:hAnsi="Times New Roman" w:cs="Times New Roman"/>
                <w:sz w:val="20"/>
              </w:rPr>
              <w:t xml:space="preserve"> TL</w:t>
            </w:r>
          </w:p>
        </w:tc>
      </w:tr>
    </w:tbl>
    <w:p w14:paraId="1AFE3BC5" w14:textId="77777777" w:rsidR="009C75AE" w:rsidRDefault="009C75AE" w:rsidP="003051F9">
      <w:pPr>
        <w:pStyle w:val="AralkYok"/>
        <w:jc w:val="center"/>
        <w:rPr>
          <w:rFonts w:ascii="Times New Roman" w:hAnsi="Times New Roman" w:cs="Times New Roman"/>
          <w:sz w:val="24"/>
          <w:szCs w:val="24"/>
        </w:rPr>
      </w:pPr>
    </w:p>
    <w:p w14:paraId="32346DE0" w14:textId="77777777" w:rsidR="00E73AFC" w:rsidRDefault="009C75AE" w:rsidP="009C75AE">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p>
    <w:p w14:paraId="6317E7F6" w14:textId="7653F547" w:rsidR="00C220C2" w:rsidRPr="00151B1F" w:rsidRDefault="00151B1F" w:rsidP="00E73AFC">
      <w:pPr>
        <w:pStyle w:val="AralkYok"/>
        <w:ind w:left="6372" w:firstLine="708"/>
        <w:jc w:val="center"/>
        <w:rPr>
          <w:rFonts w:ascii="Times New Roman" w:hAnsi="Times New Roman" w:cs="Times New Roman"/>
          <w:sz w:val="24"/>
          <w:szCs w:val="24"/>
        </w:rPr>
      </w:pPr>
      <w:r>
        <w:rPr>
          <w:rFonts w:ascii="Times New Roman" w:hAnsi="Times New Roman" w:cs="Times New Roman"/>
          <w:sz w:val="24"/>
          <w:szCs w:val="24"/>
        </w:rPr>
        <w:t>(imzalı)</w:t>
      </w:r>
      <w:r w:rsidR="009C75AE" w:rsidRPr="00151B1F">
        <w:rPr>
          <w:rFonts w:ascii="Times New Roman" w:hAnsi="Times New Roman" w:cs="Times New Roman"/>
          <w:sz w:val="24"/>
          <w:szCs w:val="24"/>
        </w:rPr>
        <w:t xml:space="preserve"> </w:t>
      </w:r>
      <w:r w:rsidR="00FC32DC" w:rsidRPr="00151B1F">
        <w:rPr>
          <w:rFonts w:ascii="Times New Roman" w:hAnsi="Times New Roman" w:cs="Times New Roman"/>
          <w:sz w:val="24"/>
          <w:szCs w:val="24"/>
        </w:rPr>
        <w:t xml:space="preserve"> </w:t>
      </w:r>
    </w:p>
    <w:p w14:paraId="2647A678" w14:textId="272AAE0C" w:rsidR="002C4855" w:rsidRPr="00A910CC" w:rsidRDefault="00F54169" w:rsidP="00E73AFC">
      <w:pPr>
        <w:pStyle w:val="AralkYok"/>
        <w:ind w:left="6372" w:firstLine="708"/>
        <w:jc w:val="center"/>
        <w:rPr>
          <w:rFonts w:ascii="Times New Roman" w:hAnsi="Times New Roman" w:cs="Times New Roman"/>
          <w:sz w:val="24"/>
          <w:szCs w:val="24"/>
        </w:rPr>
      </w:pPr>
      <w:proofErr w:type="spellStart"/>
      <w:r>
        <w:rPr>
          <w:rFonts w:ascii="Times New Roman" w:hAnsi="Times New Roman" w:cs="Times New Roman"/>
          <w:sz w:val="24"/>
          <w:szCs w:val="24"/>
        </w:rPr>
        <w:t>Av.</w:t>
      </w:r>
      <w:r w:rsidR="00FC32DC">
        <w:rPr>
          <w:rFonts w:ascii="Times New Roman" w:hAnsi="Times New Roman" w:cs="Times New Roman"/>
          <w:sz w:val="24"/>
          <w:szCs w:val="24"/>
        </w:rPr>
        <w:t>Mehmet</w:t>
      </w:r>
      <w:proofErr w:type="spellEnd"/>
      <w:r w:rsidR="00FC32DC">
        <w:rPr>
          <w:rFonts w:ascii="Times New Roman" w:hAnsi="Times New Roman" w:cs="Times New Roman"/>
          <w:sz w:val="24"/>
          <w:szCs w:val="24"/>
        </w:rPr>
        <w:t xml:space="preserve"> DAŞÖZ</w:t>
      </w:r>
    </w:p>
    <w:p w14:paraId="25CA2263" w14:textId="77777777" w:rsidR="002C4855" w:rsidRDefault="009C75AE" w:rsidP="009C75AE">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2C4855" w:rsidRPr="00A910CC">
        <w:rPr>
          <w:rFonts w:ascii="Times New Roman" w:hAnsi="Times New Roman" w:cs="Times New Roman"/>
          <w:sz w:val="24"/>
          <w:szCs w:val="24"/>
        </w:rPr>
        <w:t>Belediye Başkanı</w:t>
      </w:r>
    </w:p>
    <w:p w14:paraId="5695ECCE" w14:textId="77777777" w:rsidR="002C4855" w:rsidRPr="00A910CC" w:rsidRDefault="002C4855" w:rsidP="009C75AE">
      <w:pPr>
        <w:pStyle w:val="AralkYok"/>
        <w:jc w:val="center"/>
        <w:rPr>
          <w:rFonts w:ascii="Times New Roman" w:hAnsi="Times New Roman" w:cs="Times New Roman"/>
          <w:sz w:val="24"/>
          <w:szCs w:val="24"/>
        </w:rPr>
      </w:pPr>
    </w:p>
    <w:sectPr w:rsidR="002C4855" w:rsidRPr="00A910CC" w:rsidSect="005961F2">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2AE7"/>
    <w:multiLevelType w:val="hybridMultilevel"/>
    <w:tmpl w:val="EA487DB6"/>
    <w:lvl w:ilvl="0" w:tplc="4CD4D8A8">
      <w:start w:val="1"/>
      <w:numFmt w:val="lowerLetter"/>
      <w:lvlText w:val="%1)"/>
      <w:lvlJc w:val="left"/>
      <w:pPr>
        <w:tabs>
          <w:tab w:val="num" w:pos="1080"/>
        </w:tabs>
        <w:ind w:left="1080" w:hanging="360"/>
      </w:pPr>
      <w:rPr>
        <w:rFonts w:ascii="Times New Roman" w:eastAsia="Times New Roman" w:hAnsi="Times New Roman" w:cs="Times New Roman"/>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7CA2D0C"/>
    <w:multiLevelType w:val="hybridMultilevel"/>
    <w:tmpl w:val="C3CAC50A"/>
    <w:lvl w:ilvl="0" w:tplc="68980D9E">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6AB740AF"/>
    <w:multiLevelType w:val="hybridMultilevel"/>
    <w:tmpl w:val="56CC2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35137378">
    <w:abstractNumId w:val="1"/>
  </w:num>
  <w:num w:numId="2" w16cid:durableId="1161309096">
    <w:abstractNumId w:val="2"/>
  </w:num>
  <w:num w:numId="3" w16cid:durableId="552541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67"/>
    <w:rsid w:val="00053FE5"/>
    <w:rsid w:val="000B7EE0"/>
    <w:rsid w:val="000E56E3"/>
    <w:rsid w:val="000E5709"/>
    <w:rsid w:val="000F4B2C"/>
    <w:rsid w:val="0011703E"/>
    <w:rsid w:val="00121312"/>
    <w:rsid w:val="00151B1F"/>
    <w:rsid w:val="001A1DE4"/>
    <w:rsid w:val="001C00A5"/>
    <w:rsid w:val="001F5391"/>
    <w:rsid w:val="00217FE9"/>
    <w:rsid w:val="0023563D"/>
    <w:rsid w:val="0024026E"/>
    <w:rsid w:val="00285E9E"/>
    <w:rsid w:val="002A2F9C"/>
    <w:rsid w:val="002C4855"/>
    <w:rsid w:val="002C611E"/>
    <w:rsid w:val="002D4CC9"/>
    <w:rsid w:val="003051F9"/>
    <w:rsid w:val="00306546"/>
    <w:rsid w:val="0030741E"/>
    <w:rsid w:val="00367210"/>
    <w:rsid w:val="003C1259"/>
    <w:rsid w:val="00513A54"/>
    <w:rsid w:val="0051721F"/>
    <w:rsid w:val="005961F2"/>
    <w:rsid w:val="005D1FA3"/>
    <w:rsid w:val="0064119F"/>
    <w:rsid w:val="00654365"/>
    <w:rsid w:val="006A0A2F"/>
    <w:rsid w:val="006B4926"/>
    <w:rsid w:val="006F005A"/>
    <w:rsid w:val="00700863"/>
    <w:rsid w:val="00702693"/>
    <w:rsid w:val="00707D76"/>
    <w:rsid w:val="0074502D"/>
    <w:rsid w:val="00761461"/>
    <w:rsid w:val="007655C2"/>
    <w:rsid w:val="007B77B4"/>
    <w:rsid w:val="007D58C0"/>
    <w:rsid w:val="00802607"/>
    <w:rsid w:val="00821058"/>
    <w:rsid w:val="0084298D"/>
    <w:rsid w:val="00842E62"/>
    <w:rsid w:val="008B156D"/>
    <w:rsid w:val="008B236E"/>
    <w:rsid w:val="008B494C"/>
    <w:rsid w:val="008B7450"/>
    <w:rsid w:val="008C43A3"/>
    <w:rsid w:val="008F37D9"/>
    <w:rsid w:val="00926F33"/>
    <w:rsid w:val="00984A87"/>
    <w:rsid w:val="009A520C"/>
    <w:rsid w:val="009C75AE"/>
    <w:rsid w:val="009F1391"/>
    <w:rsid w:val="00A551E0"/>
    <w:rsid w:val="00A80521"/>
    <w:rsid w:val="00A81BBD"/>
    <w:rsid w:val="00A87625"/>
    <w:rsid w:val="00A910CC"/>
    <w:rsid w:val="00AA3801"/>
    <w:rsid w:val="00AF04F0"/>
    <w:rsid w:val="00B22DDD"/>
    <w:rsid w:val="00B66B91"/>
    <w:rsid w:val="00B82DF0"/>
    <w:rsid w:val="00BE053E"/>
    <w:rsid w:val="00C100AB"/>
    <w:rsid w:val="00C220C2"/>
    <w:rsid w:val="00C42B44"/>
    <w:rsid w:val="00CC7AEE"/>
    <w:rsid w:val="00D13D7E"/>
    <w:rsid w:val="00DA42EB"/>
    <w:rsid w:val="00DC14BF"/>
    <w:rsid w:val="00E47803"/>
    <w:rsid w:val="00E50B16"/>
    <w:rsid w:val="00E61A43"/>
    <w:rsid w:val="00E71F9F"/>
    <w:rsid w:val="00E73AFC"/>
    <w:rsid w:val="00EC5567"/>
    <w:rsid w:val="00EF46F5"/>
    <w:rsid w:val="00F065E4"/>
    <w:rsid w:val="00F47540"/>
    <w:rsid w:val="00F54169"/>
    <w:rsid w:val="00F8009B"/>
    <w:rsid w:val="00F91911"/>
    <w:rsid w:val="00FA667C"/>
    <w:rsid w:val="00FA6BCC"/>
    <w:rsid w:val="00FA754A"/>
    <w:rsid w:val="00FC32DC"/>
    <w:rsid w:val="00FE49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41EE"/>
  <w15:docId w15:val="{52A3EEBF-D814-4123-A836-8E31CD8C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5567"/>
    <w:pPr>
      <w:spacing w:after="0" w:line="240" w:lineRule="auto"/>
    </w:pPr>
  </w:style>
  <w:style w:type="paragraph" w:styleId="ListeParagraf">
    <w:name w:val="List Paragraph"/>
    <w:basedOn w:val="Normal"/>
    <w:uiPriority w:val="34"/>
    <w:qFormat/>
    <w:rsid w:val="00B82DF0"/>
    <w:pPr>
      <w:ind w:left="720"/>
      <w:contextualSpacing/>
    </w:pPr>
  </w:style>
  <w:style w:type="table" w:styleId="TabloKlavuzu">
    <w:name w:val="Table Grid"/>
    <w:basedOn w:val="NormalTablo"/>
    <w:uiPriority w:val="59"/>
    <w:rsid w:val="002C4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CEFB-667D-43E0-AB61-ABE09610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TOPRAKKALE4</cp:lastModifiedBy>
  <cp:revision>2</cp:revision>
  <cp:lastPrinted>2023-05-22T10:57:00Z</cp:lastPrinted>
  <dcterms:created xsi:type="dcterms:W3CDTF">2023-05-22T10:57:00Z</dcterms:created>
  <dcterms:modified xsi:type="dcterms:W3CDTF">2023-05-22T10:57:00Z</dcterms:modified>
</cp:coreProperties>
</file>